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8E" w:rsidRDefault="008C458E" w:rsidP="008C458E">
      <w:pPr>
        <w:pStyle w:val="Ttulo1"/>
      </w:pPr>
      <w:bookmarkStart w:id="0" w:name="_GoBack"/>
      <w:bookmarkEnd w:id="0"/>
      <w:r>
        <w:t>RESUMO</w:t>
      </w:r>
    </w:p>
    <w:p w:rsidR="008C458E" w:rsidRDefault="008C458E" w:rsidP="008C458E">
      <w:pPr>
        <w:spacing w:line="360" w:lineRule="auto"/>
        <w:jc w:val="center"/>
        <w:rPr>
          <w:rFonts w:ascii="Arial" w:hAnsi="Arial" w:cs="Arial"/>
          <w:b/>
          <w:bCs/>
        </w:rPr>
      </w:pPr>
    </w:p>
    <w:p w:rsidR="008C458E" w:rsidRDefault="008C458E" w:rsidP="008C458E">
      <w:pPr>
        <w:pStyle w:val="Corpodetexto"/>
        <w:spacing w:line="240" w:lineRule="auto"/>
      </w:pPr>
      <w:r>
        <w:rPr>
          <w:iCs/>
        </w:rPr>
        <w:t>O objetivo primeiro deste trabalho</w:t>
      </w:r>
      <w:r>
        <w:t xml:space="preserve"> é identificar as barreiras e propor melhoras no processo de apoio, formação e qualificação dos gestores escolares da SRE/Ubá, com a criação de um Núcleo de aprendizagem para apoio e formação de diretores escolares em seu âmbito. A metodologia utilizada foi baseada na experiência de trabalho cotidiano do autor com os gestores das escolas estaduais vinculadas à SRE/Ubá, através da observação indireta, da análise documental e uma pesquisa construída em dois momentos. Primeiro a aplicação de um questionário de caráter censitário aos diretores de escola em exercício na SRE/Ubá, no 1º semestre do ano de 2012 e após uma série de entrevistas com gestores escolares e gestores da SRE/Ubá que serviu para completar os dados apurados na aplicação do questionário. Os resultados obtidos nesta pesquisa revelam que os diretores de escola estadual desta regional de ensino mineira, não possuem preparação gerencial no momento em que assumem suas funções de direção, </w:t>
      </w:r>
      <w:r>
        <w:rPr>
          <w:color w:val="000000"/>
        </w:rPr>
        <w:t>que a formação gerencial que detém é obtida</w:t>
      </w:r>
      <w:r>
        <w:t xml:space="preserve"> por cursos oferecidos pela SRE/Ubá e é desenvolvida juntamente com a prática cotidiana do trabalho. Detectou-se ainda, que existe uma fragmentação no atendimento técnico oferecido aos gestores escolares por parte da SRE/Ubá e que esta fragmentação em muitas oportunidades não está contribuindo com as atividades dos gestores, pois não existe um setor responsável pela coordenação deste atendimento.</w:t>
      </w:r>
    </w:p>
    <w:p w:rsidR="008C458E" w:rsidRDefault="008C458E" w:rsidP="008C458E">
      <w:pPr>
        <w:pStyle w:val="Corpodetexto"/>
        <w:rPr>
          <w:iCs/>
        </w:rPr>
      </w:pPr>
    </w:p>
    <w:p w:rsidR="008C458E" w:rsidRDefault="008C458E" w:rsidP="008C458E">
      <w:pPr>
        <w:pStyle w:val="Corpodetexto"/>
        <w:rPr>
          <w:iCs/>
        </w:rPr>
      </w:pPr>
      <w:r>
        <w:rPr>
          <w:b/>
        </w:rPr>
        <w:t>Palavras-chave</w:t>
      </w:r>
      <w:r>
        <w:t>:</w:t>
      </w:r>
      <w:r>
        <w:rPr>
          <w:iCs/>
        </w:rPr>
        <w:t xml:space="preserve"> Gestão Educacional – Aprendizado – Núcleo de Formação. </w:t>
      </w:r>
    </w:p>
    <w:p w:rsidR="00E24B8B" w:rsidRDefault="00E24B8B"/>
    <w:sectPr w:rsidR="00E24B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8E"/>
    <w:rsid w:val="00102454"/>
    <w:rsid w:val="008C458E"/>
    <w:rsid w:val="00E24B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8E"/>
    <w:pPr>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har"/>
    <w:qFormat/>
    <w:rsid w:val="008C458E"/>
    <w:pPr>
      <w:keepNext/>
      <w:tabs>
        <w:tab w:val="num" w:pos="0"/>
      </w:tabs>
      <w:spacing w:line="360" w:lineRule="auto"/>
      <w:ind w:left="432" w:hanging="432"/>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458E"/>
    <w:rPr>
      <w:rFonts w:ascii="Arial" w:eastAsia="Times New Roman" w:hAnsi="Arial" w:cs="Arial"/>
      <w:b/>
      <w:bCs/>
      <w:sz w:val="24"/>
      <w:szCs w:val="24"/>
      <w:lang w:eastAsia="ar-SA"/>
    </w:rPr>
  </w:style>
  <w:style w:type="paragraph" w:styleId="Corpodetexto">
    <w:name w:val="Body Text"/>
    <w:basedOn w:val="Normal"/>
    <w:link w:val="CorpodetextoChar"/>
    <w:rsid w:val="008C458E"/>
    <w:pPr>
      <w:spacing w:line="360" w:lineRule="auto"/>
      <w:jc w:val="both"/>
    </w:pPr>
    <w:rPr>
      <w:rFonts w:ascii="Arial" w:hAnsi="Arial" w:cs="Arial"/>
    </w:rPr>
  </w:style>
  <w:style w:type="character" w:customStyle="1" w:styleId="CorpodetextoChar">
    <w:name w:val="Corpo de texto Char"/>
    <w:basedOn w:val="Fontepargpadro"/>
    <w:link w:val="Corpodetexto"/>
    <w:rsid w:val="008C458E"/>
    <w:rPr>
      <w:rFonts w:ascii="Arial" w:eastAsia="Times New Roman"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58E"/>
    <w:pPr>
      <w:spacing w:after="0" w:line="240" w:lineRule="auto"/>
    </w:pPr>
    <w:rPr>
      <w:rFonts w:ascii="Times New Roman" w:eastAsia="Times New Roman" w:hAnsi="Times New Roman" w:cs="Calibri"/>
      <w:sz w:val="24"/>
      <w:szCs w:val="24"/>
      <w:lang w:eastAsia="ar-SA"/>
    </w:rPr>
  </w:style>
  <w:style w:type="paragraph" w:styleId="Ttulo1">
    <w:name w:val="heading 1"/>
    <w:basedOn w:val="Normal"/>
    <w:next w:val="Normal"/>
    <w:link w:val="Ttulo1Char"/>
    <w:qFormat/>
    <w:rsid w:val="008C458E"/>
    <w:pPr>
      <w:keepNext/>
      <w:tabs>
        <w:tab w:val="num" w:pos="0"/>
      </w:tabs>
      <w:spacing w:line="360" w:lineRule="auto"/>
      <w:ind w:left="432" w:hanging="432"/>
      <w:jc w:val="center"/>
      <w:outlineLvl w:val="0"/>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458E"/>
    <w:rPr>
      <w:rFonts w:ascii="Arial" w:eastAsia="Times New Roman" w:hAnsi="Arial" w:cs="Arial"/>
      <w:b/>
      <w:bCs/>
      <w:sz w:val="24"/>
      <w:szCs w:val="24"/>
      <w:lang w:eastAsia="ar-SA"/>
    </w:rPr>
  </w:style>
  <w:style w:type="paragraph" w:styleId="Corpodetexto">
    <w:name w:val="Body Text"/>
    <w:basedOn w:val="Normal"/>
    <w:link w:val="CorpodetextoChar"/>
    <w:rsid w:val="008C458E"/>
    <w:pPr>
      <w:spacing w:line="360" w:lineRule="auto"/>
      <w:jc w:val="both"/>
    </w:pPr>
    <w:rPr>
      <w:rFonts w:ascii="Arial" w:hAnsi="Arial" w:cs="Arial"/>
    </w:rPr>
  </w:style>
  <w:style w:type="character" w:customStyle="1" w:styleId="CorpodetextoChar">
    <w:name w:val="Corpo de texto Char"/>
    <w:basedOn w:val="Fontepargpadro"/>
    <w:link w:val="Corpodetexto"/>
    <w:rsid w:val="008C458E"/>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UFJF</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Rafaela Azevedo</cp:lastModifiedBy>
  <cp:revision>2</cp:revision>
  <dcterms:created xsi:type="dcterms:W3CDTF">2012-07-03T19:46:00Z</dcterms:created>
  <dcterms:modified xsi:type="dcterms:W3CDTF">2012-07-03T19:46:00Z</dcterms:modified>
</cp:coreProperties>
</file>